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Default="0091438C"/>
    <w:p w:rsidR="00EB121C" w:rsidRPr="00EB121C" w:rsidRDefault="00EB121C" w:rsidP="00EB1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t xml:space="preserve">      </w:t>
      </w:r>
      <w:r w:rsidRPr="00EB121C">
        <w:rPr>
          <w:rFonts w:ascii="Monotype Corsiva" w:hAnsi="Monotype Corsiva"/>
          <w:b/>
          <w:color w:val="FF0000"/>
          <w:sz w:val="52"/>
          <w:szCs w:val="52"/>
        </w:rPr>
        <w:t>ЭКИЯТ САНДЫГЫ</w:t>
      </w:r>
    </w:p>
    <w:p w:rsidR="00EB121C" w:rsidRPr="00EB121C" w:rsidRDefault="00EB121C" w:rsidP="00EB12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121C" w:rsidRPr="00AB2355" w:rsidRDefault="00EB121C" w:rsidP="00EB12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AB2355">
        <w:rPr>
          <w:color w:val="000000"/>
          <w:sz w:val="28"/>
          <w:szCs w:val="28"/>
        </w:rPr>
        <w:t>В этом разделе будут выложены татарские народные сказки и сказки татарских писателей и поэтов.</w:t>
      </w:r>
    </w:p>
    <w:p w:rsidR="00EB121C" w:rsidRDefault="00EB121C" w:rsidP="00EB121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B2355">
        <w:rPr>
          <w:color w:val="000000"/>
          <w:sz w:val="28"/>
          <w:szCs w:val="28"/>
        </w:rPr>
        <w:t>По сюжету сказки условно делятся на разные категории. К примеру, в сказках о животных главными действующими лицами являются звери, домашние животные, птицы, наделяемые некоторыми качествами, присущими человеку – отвагой или трусостью, щедростью либо жадностью и т.д. В так называемых волшебных сказках сюжет развивается вокруг неких предметов, обладающих фантастическими свойствами (шапки-невидимки, сапоги-скороходы, скатерти-самобранки и т.п.), либо неких сказочных персонажей, в реальном мире не существующих (</w:t>
      </w:r>
      <w:proofErr w:type="spellStart"/>
      <w:r w:rsidRPr="00AB2355">
        <w:rPr>
          <w:color w:val="000000"/>
          <w:sz w:val="28"/>
          <w:szCs w:val="28"/>
        </w:rPr>
        <w:t>дэв</w:t>
      </w:r>
      <w:proofErr w:type="spellEnd"/>
      <w:r w:rsidRPr="00AB2355">
        <w:rPr>
          <w:color w:val="000000"/>
          <w:sz w:val="28"/>
          <w:szCs w:val="28"/>
        </w:rPr>
        <w:t xml:space="preserve">, </w:t>
      </w:r>
      <w:proofErr w:type="spellStart"/>
      <w:r w:rsidRPr="00AB2355">
        <w:rPr>
          <w:color w:val="000000"/>
          <w:sz w:val="28"/>
          <w:szCs w:val="28"/>
        </w:rPr>
        <w:t>аждаха</w:t>
      </w:r>
      <w:proofErr w:type="spellEnd"/>
      <w:r w:rsidRPr="00AB2355">
        <w:rPr>
          <w:color w:val="000000"/>
          <w:sz w:val="28"/>
          <w:szCs w:val="28"/>
        </w:rPr>
        <w:t>, леший, водяной, ведьма и т.п.). Героические сказки выделяются среди остальных тем, что главными действующими лицами этих сказок являются герои-смельчаки, силачи, богатыри и воины. Как правило</w:t>
      </w:r>
      <w:r>
        <w:rPr>
          <w:color w:val="000000"/>
          <w:sz w:val="28"/>
          <w:szCs w:val="28"/>
        </w:rPr>
        <w:t>,</w:t>
      </w:r>
      <w:r w:rsidRPr="00AB2355">
        <w:rPr>
          <w:color w:val="000000"/>
          <w:sz w:val="28"/>
          <w:szCs w:val="28"/>
        </w:rPr>
        <w:t xml:space="preserve"> в этих сказках фантастические явления сведены к минимуму, если не считать невероятную силу и отвагу, приписываемую главному герою. В бытовых и новеллистических сказках повествуется о простых бытовых ситуациях, в которых оказываются главные герои. В этой категории сказок основными качествами, которыми наделяются действующие персонажи, являются, как правило, не неимоверная сила, а острый ум либо глупость, доброта либо злость, трудолюбие либо леность и т.п. Кроме вышеназванных категорий еще выделяют юмористические и сатирические сказки, поучительные сказки, сказки-притчи и т.д. Разумеется, все это деление условно. Очень часто в одной и той же сказке можно увидеть как бытовые, так и героические мотивы, в героических сказках зачастую можно увидеть и элементы волшебства.</w:t>
      </w:r>
    </w:p>
    <w:p w:rsidR="00EB121C" w:rsidRPr="00AD2700" w:rsidRDefault="00EB121C" w:rsidP="00EB121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</w:p>
    <w:p w:rsidR="00EB121C" w:rsidRPr="00EB121C" w:rsidRDefault="00EB121C" w:rsidP="00EB121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7"/>
          <w:szCs w:val="27"/>
        </w:rPr>
      </w:pPr>
      <w:r w:rsidRPr="00EB121C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EB121C" w:rsidRDefault="00EB121C" w:rsidP="00EB121C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628900" cy="2600325"/>
            <wp:effectExtent l="19050" t="0" r="0" b="0"/>
            <wp:docPr id="1" name="Рисунок 3" descr="D:\РАБОТА\ТАТАРСКИЙ\8700497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РАБОТА\ТАТАРСКИЙ\870049782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1C" w:rsidRDefault="00EB121C"/>
    <w:sectPr w:rsidR="00EB121C" w:rsidSect="00EB121C">
      <w:pgSz w:w="11906" w:h="16838"/>
      <w:pgMar w:top="567" w:right="991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21C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A62B1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5DF2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1FA8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31376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121C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2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2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2014-03-31T10:12:00Z</dcterms:created>
  <dcterms:modified xsi:type="dcterms:W3CDTF">2014-03-31T10:14:00Z</dcterms:modified>
</cp:coreProperties>
</file>